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9C6" w:rsidRPr="002769C6" w:rsidRDefault="002769C6" w:rsidP="002769C6">
      <w:pPr>
        <w:spacing w:after="0" w:line="240" w:lineRule="auto"/>
        <w:jc w:val="center"/>
        <w:rPr>
          <w:b/>
          <w:sz w:val="20"/>
          <w:szCs w:val="20"/>
        </w:rPr>
      </w:pPr>
      <w:r w:rsidRPr="002769C6">
        <w:rPr>
          <w:b/>
          <w:sz w:val="20"/>
          <w:szCs w:val="20"/>
        </w:rPr>
        <w:t>T09D05 – Electrochemical Cell Lab</w:t>
      </w:r>
    </w:p>
    <w:p w:rsidR="00E20678" w:rsidRPr="002769C6" w:rsidRDefault="00CD3C4B" w:rsidP="002769C6">
      <w:pPr>
        <w:spacing w:after="0" w:line="240" w:lineRule="auto"/>
        <w:jc w:val="center"/>
        <w:rPr>
          <w:sz w:val="20"/>
          <w:szCs w:val="20"/>
        </w:rPr>
      </w:pPr>
      <w:r w:rsidRPr="002769C6">
        <w:rPr>
          <w:sz w:val="20"/>
          <w:szCs w:val="20"/>
        </w:rPr>
        <w:t>Measuring the Potential Difference Generated by Some Simple Electrochemical Cells</w:t>
      </w:r>
    </w:p>
    <w:p w:rsidR="002769C6" w:rsidRPr="002769C6" w:rsidRDefault="002769C6" w:rsidP="002769C6">
      <w:pPr>
        <w:spacing w:after="0" w:line="240" w:lineRule="auto"/>
        <w:rPr>
          <w:sz w:val="20"/>
          <w:szCs w:val="20"/>
        </w:rPr>
      </w:pPr>
    </w:p>
    <w:p w:rsidR="002769C6" w:rsidRPr="002769C6" w:rsidRDefault="003B1DC1" w:rsidP="003B1DC1">
      <w:pPr>
        <w:spacing w:after="0" w:line="240" w:lineRule="auto"/>
        <w:jc w:val="right"/>
        <w:rPr>
          <w:sz w:val="20"/>
          <w:szCs w:val="20"/>
        </w:rPr>
      </w:pPr>
      <w:r w:rsidRPr="003B1DC1">
        <w:rPr>
          <w:b/>
          <w:sz w:val="20"/>
          <w:szCs w:val="20"/>
          <w:u w:val="single"/>
        </w:rPr>
        <w:t>There is no formal write up for this lab – look on the back page</w:t>
      </w:r>
      <w:r>
        <w:rPr>
          <w:b/>
          <w:sz w:val="20"/>
          <w:szCs w:val="20"/>
          <w:u w:val="single"/>
        </w:rPr>
        <w:t xml:space="preserve"> for instructions</w:t>
      </w:r>
      <w:r w:rsidRPr="003B1DC1">
        <w:rPr>
          <w:b/>
          <w:sz w:val="20"/>
          <w:szCs w:val="20"/>
          <w:u w:val="single"/>
        </w:rPr>
        <w:t>!</w:t>
      </w:r>
      <w:r>
        <w:rPr>
          <w:sz w:val="20"/>
          <w:szCs w:val="20"/>
        </w:rPr>
        <w:t xml:space="preserve"> </w:t>
      </w:r>
      <w:r>
        <w:rPr>
          <w:sz w:val="20"/>
          <w:szCs w:val="20"/>
        </w:rPr>
        <w:tab/>
      </w:r>
      <w:r w:rsidR="002769C6" w:rsidRPr="002769C6">
        <w:rPr>
          <w:sz w:val="20"/>
          <w:szCs w:val="20"/>
        </w:rPr>
        <w:t>Name ______________________________</w:t>
      </w:r>
    </w:p>
    <w:p w:rsidR="00CD3C4B" w:rsidRPr="002769C6" w:rsidRDefault="00CD3C4B">
      <w:pPr>
        <w:rPr>
          <w:sz w:val="20"/>
          <w:szCs w:val="20"/>
        </w:rPr>
      </w:pPr>
      <w:r w:rsidRPr="002769C6">
        <w:rPr>
          <w:sz w:val="20"/>
          <w:szCs w:val="20"/>
        </w:rPr>
        <w:t xml:space="preserve">Aim: The purpose of this experiment is to construct three electrochemical cells, and to measure the potential difference between the electrodes, noting the polarity. </w:t>
      </w:r>
    </w:p>
    <w:p w:rsidR="00CD3C4B" w:rsidRPr="002769C6" w:rsidRDefault="00CD3C4B">
      <w:pPr>
        <w:rPr>
          <w:sz w:val="20"/>
          <w:szCs w:val="20"/>
        </w:rPr>
      </w:pPr>
      <w:r w:rsidRPr="002769C6">
        <w:rPr>
          <w:sz w:val="20"/>
          <w:szCs w:val="20"/>
        </w:rPr>
        <w:t>Introduction: You combing the following half-cells and measure the potential difference between the metal electrodes using a high resistance voltmeter</w:t>
      </w:r>
    </w:p>
    <w:tbl>
      <w:tblPr>
        <w:tblStyle w:val="TableGrid"/>
        <w:tblW w:w="0" w:type="auto"/>
        <w:tblInd w:w="660" w:type="dxa"/>
        <w:tblLook w:val="04A0"/>
      </w:tblPr>
      <w:tblGrid>
        <w:gridCol w:w="636"/>
        <w:gridCol w:w="4423"/>
        <w:gridCol w:w="4439"/>
      </w:tblGrid>
      <w:tr w:rsidR="002769C6" w:rsidRPr="002769C6" w:rsidTr="002769C6">
        <w:trPr>
          <w:trHeight w:val="240"/>
        </w:trPr>
        <w:tc>
          <w:tcPr>
            <w:tcW w:w="636" w:type="dxa"/>
            <w:vAlign w:val="center"/>
          </w:tcPr>
          <w:p w:rsidR="002769C6" w:rsidRPr="002769C6" w:rsidRDefault="002769C6" w:rsidP="002769C6">
            <w:pPr>
              <w:jc w:val="center"/>
              <w:rPr>
                <w:b/>
                <w:sz w:val="20"/>
                <w:szCs w:val="20"/>
              </w:rPr>
            </w:pPr>
            <w:r w:rsidRPr="002769C6">
              <w:rPr>
                <w:b/>
                <w:sz w:val="20"/>
                <w:szCs w:val="20"/>
              </w:rPr>
              <w:t>Cell</w:t>
            </w:r>
          </w:p>
        </w:tc>
        <w:tc>
          <w:tcPr>
            <w:tcW w:w="8862" w:type="dxa"/>
            <w:gridSpan w:val="2"/>
            <w:vAlign w:val="center"/>
          </w:tcPr>
          <w:p w:rsidR="002769C6" w:rsidRPr="002769C6" w:rsidRDefault="002769C6" w:rsidP="002769C6">
            <w:pPr>
              <w:jc w:val="center"/>
              <w:rPr>
                <w:b/>
                <w:sz w:val="20"/>
                <w:szCs w:val="20"/>
              </w:rPr>
            </w:pPr>
            <w:r w:rsidRPr="002769C6">
              <w:rPr>
                <w:b/>
                <w:sz w:val="20"/>
                <w:szCs w:val="20"/>
              </w:rPr>
              <w:t>Half-Cells</w:t>
            </w:r>
          </w:p>
        </w:tc>
      </w:tr>
      <w:tr w:rsidR="00CD3C4B" w:rsidRPr="002769C6" w:rsidTr="002769C6">
        <w:trPr>
          <w:trHeight w:val="467"/>
        </w:trPr>
        <w:tc>
          <w:tcPr>
            <w:tcW w:w="636" w:type="dxa"/>
            <w:vAlign w:val="center"/>
          </w:tcPr>
          <w:p w:rsidR="002769C6" w:rsidRPr="002769C6" w:rsidRDefault="00CD3C4B" w:rsidP="002769C6">
            <w:pPr>
              <w:jc w:val="center"/>
              <w:rPr>
                <w:b/>
                <w:sz w:val="20"/>
                <w:szCs w:val="20"/>
              </w:rPr>
            </w:pPr>
            <w:r w:rsidRPr="002769C6">
              <w:rPr>
                <w:b/>
                <w:sz w:val="20"/>
                <w:szCs w:val="20"/>
              </w:rPr>
              <w:t>1</w:t>
            </w:r>
          </w:p>
        </w:tc>
        <w:tc>
          <w:tcPr>
            <w:tcW w:w="4423" w:type="dxa"/>
            <w:vAlign w:val="center"/>
          </w:tcPr>
          <w:p w:rsidR="002769C6" w:rsidRPr="002769C6" w:rsidRDefault="00CD3C4B" w:rsidP="002769C6">
            <w:pPr>
              <w:jc w:val="center"/>
              <w:rPr>
                <w:sz w:val="20"/>
                <w:szCs w:val="20"/>
              </w:rPr>
            </w:pPr>
            <w:r w:rsidRPr="002769C6">
              <w:rPr>
                <w:sz w:val="20"/>
                <w:szCs w:val="20"/>
              </w:rPr>
              <w:t>Zn</w:t>
            </w:r>
            <w:r w:rsidRPr="002769C6">
              <w:rPr>
                <w:sz w:val="20"/>
                <w:szCs w:val="20"/>
                <w:vertAlign w:val="superscript"/>
              </w:rPr>
              <w:t>2+</w:t>
            </w:r>
            <w:r w:rsidRPr="002769C6">
              <w:rPr>
                <w:sz w:val="20"/>
                <w:szCs w:val="20"/>
              </w:rPr>
              <w:t xml:space="preserve"> (</w:t>
            </w:r>
            <w:proofErr w:type="spellStart"/>
            <w:r w:rsidRPr="002769C6">
              <w:rPr>
                <w:sz w:val="20"/>
                <w:szCs w:val="20"/>
              </w:rPr>
              <w:t>aq</w:t>
            </w:r>
            <w:proofErr w:type="spellEnd"/>
            <w:r w:rsidRPr="002769C6">
              <w:rPr>
                <w:sz w:val="20"/>
                <w:szCs w:val="20"/>
              </w:rPr>
              <w:t>) + 2e</w:t>
            </w:r>
            <w:r w:rsidRPr="002769C6">
              <w:rPr>
                <w:sz w:val="20"/>
                <w:szCs w:val="20"/>
                <w:vertAlign w:val="superscript"/>
              </w:rPr>
              <w:t>-</w:t>
            </w:r>
            <w:r w:rsidRPr="002769C6">
              <w:rPr>
                <w:sz w:val="20"/>
                <w:szCs w:val="20"/>
              </w:rPr>
              <w:t xml:space="preserve"> </w:t>
            </w:r>
            <w:r w:rsidRPr="002769C6">
              <w:rPr>
                <w:sz w:val="20"/>
                <w:szCs w:val="20"/>
              </w:rPr>
              <w:sym w:font="Wingdings" w:char="F0E0"/>
            </w:r>
            <w:r w:rsidRPr="002769C6">
              <w:rPr>
                <w:sz w:val="20"/>
                <w:szCs w:val="20"/>
              </w:rPr>
              <w:t xml:space="preserve"> Zn(s)</w:t>
            </w:r>
          </w:p>
        </w:tc>
        <w:tc>
          <w:tcPr>
            <w:tcW w:w="4439" w:type="dxa"/>
            <w:vAlign w:val="center"/>
          </w:tcPr>
          <w:p w:rsidR="00CD3C4B" w:rsidRPr="002769C6" w:rsidRDefault="00CD3C4B" w:rsidP="002769C6">
            <w:pPr>
              <w:jc w:val="center"/>
              <w:rPr>
                <w:sz w:val="20"/>
                <w:szCs w:val="20"/>
              </w:rPr>
            </w:pPr>
            <w:r w:rsidRPr="002769C6">
              <w:rPr>
                <w:sz w:val="20"/>
                <w:szCs w:val="20"/>
              </w:rPr>
              <w:t>Cu</w:t>
            </w:r>
            <w:r w:rsidRPr="002769C6">
              <w:rPr>
                <w:sz w:val="20"/>
                <w:szCs w:val="20"/>
                <w:vertAlign w:val="superscript"/>
              </w:rPr>
              <w:t>2+</w:t>
            </w:r>
            <w:r w:rsidRPr="002769C6">
              <w:rPr>
                <w:sz w:val="20"/>
                <w:szCs w:val="20"/>
              </w:rPr>
              <w:t>(</w:t>
            </w:r>
            <w:proofErr w:type="spellStart"/>
            <w:r w:rsidRPr="002769C6">
              <w:rPr>
                <w:sz w:val="20"/>
                <w:szCs w:val="20"/>
              </w:rPr>
              <w:t>aq</w:t>
            </w:r>
            <w:proofErr w:type="spellEnd"/>
            <w:r w:rsidRPr="002769C6">
              <w:rPr>
                <w:sz w:val="20"/>
                <w:szCs w:val="20"/>
              </w:rPr>
              <w:t>) + 2e</w:t>
            </w:r>
            <w:r w:rsidRPr="002769C6">
              <w:rPr>
                <w:sz w:val="20"/>
                <w:szCs w:val="20"/>
                <w:vertAlign w:val="superscript"/>
              </w:rPr>
              <w:t>-</w:t>
            </w:r>
            <w:r w:rsidRPr="002769C6">
              <w:rPr>
                <w:sz w:val="20"/>
                <w:szCs w:val="20"/>
              </w:rPr>
              <w:t xml:space="preserve"> </w:t>
            </w:r>
            <w:r w:rsidRPr="002769C6">
              <w:rPr>
                <w:sz w:val="20"/>
                <w:szCs w:val="20"/>
              </w:rPr>
              <w:sym w:font="Wingdings" w:char="F0E0"/>
            </w:r>
            <w:r w:rsidRPr="002769C6">
              <w:rPr>
                <w:sz w:val="20"/>
                <w:szCs w:val="20"/>
              </w:rPr>
              <w:t xml:space="preserve"> Cu(s)</w:t>
            </w:r>
          </w:p>
        </w:tc>
      </w:tr>
      <w:tr w:rsidR="00CD3C4B" w:rsidRPr="002769C6" w:rsidTr="002769C6">
        <w:trPr>
          <w:trHeight w:val="458"/>
        </w:trPr>
        <w:tc>
          <w:tcPr>
            <w:tcW w:w="636" w:type="dxa"/>
            <w:vAlign w:val="center"/>
          </w:tcPr>
          <w:p w:rsidR="00CD3C4B" w:rsidRPr="002769C6" w:rsidRDefault="00CD3C4B" w:rsidP="002769C6">
            <w:pPr>
              <w:jc w:val="center"/>
              <w:rPr>
                <w:b/>
                <w:sz w:val="20"/>
                <w:szCs w:val="20"/>
              </w:rPr>
            </w:pPr>
            <w:r w:rsidRPr="002769C6">
              <w:rPr>
                <w:b/>
                <w:sz w:val="20"/>
                <w:szCs w:val="20"/>
              </w:rPr>
              <w:t>2</w:t>
            </w:r>
          </w:p>
        </w:tc>
        <w:tc>
          <w:tcPr>
            <w:tcW w:w="4423" w:type="dxa"/>
            <w:vAlign w:val="center"/>
          </w:tcPr>
          <w:p w:rsidR="002769C6" w:rsidRPr="002769C6" w:rsidRDefault="00CD3C4B" w:rsidP="002769C6">
            <w:pPr>
              <w:jc w:val="center"/>
              <w:rPr>
                <w:sz w:val="20"/>
                <w:szCs w:val="20"/>
              </w:rPr>
            </w:pPr>
            <w:r w:rsidRPr="002769C6">
              <w:rPr>
                <w:sz w:val="20"/>
                <w:szCs w:val="20"/>
              </w:rPr>
              <w:t>Ag</w:t>
            </w:r>
            <w:r w:rsidRPr="002769C6">
              <w:rPr>
                <w:sz w:val="20"/>
                <w:szCs w:val="20"/>
                <w:vertAlign w:val="superscript"/>
              </w:rPr>
              <w:t>+</w:t>
            </w:r>
            <w:r w:rsidRPr="002769C6">
              <w:rPr>
                <w:sz w:val="20"/>
                <w:szCs w:val="20"/>
              </w:rPr>
              <w:t xml:space="preserve"> (</w:t>
            </w:r>
            <w:proofErr w:type="spellStart"/>
            <w:r w:rsidRPr="002769C6">
              <w:rPr>
                <w:sz w:val="20"/>
                <w:szCs w:val="20"/>
              </w:rPr>
              <w:t>aq</w:t>
            </w:r>
            <w:proofErr w:type="spellEnd"/>
            <w:r w:rsidRPr="002769C6">
              <w:rPr>
                <w:sz w:val="20"/>
                <w:szCs w:val="20"/>
              </w:rPr>
              <w:t>) + e</w:t>
            </w:r>
            <w:r w:rsidRPr="002769C6">
              <w:rPr>
                <w:sz w:val="20"/>
                <w:szCs w:val="20"/>
                <w:vertAlign w:val="superscript"/>
              </w:rPr>
              <w:t>-</w:t>
            </w:r>
            <w:r w:rsidRPr="002769C6">
              <w:rPr>
                <w:sz w:val="20"/>
                <w:szCs w:val="20"/>
              </w:rPr>
              <w:t xml:space="preserve"> </w:t>
            </w:r>
            <w:r w:rsidRPr="002769C6">
              <w:rPr>
                <w:sz w:val="20"/>
                <w:szCs w:val="20"/>
              </w:rPr>
              <w:sym w:font="Wingdings" w:char="F0E0"/>
            </w:r>
            <w:r w:rsidRPr="002769C6">
              <w:rPr>
                <w:sz w:val="20"/>
                <w:szCs w:val="20"/>
              </w:rPr>
              <w:t xml:space="preserve"> Ag(s)</w:t>
            </w:r>
          </w:p>
        </w:tc>
        <w:tc>
          <w:tcPr>
            <w:tcW w:w="4439" w:type="dxa"/>
            <w:vAlign w:val="center"/>
          </w:tcPr>
          <w:p w:rsidR="00CD3C4B" w:rsidRPr="002769C6" w:rsidRDefault="00CD3C4B" w:rsidP="002769C6">
            <w:pPr>
              <w:jc w:val="center"/>
              <w:rPr>
                <w:sz w:val="20"/>
                <w:szCs w:val="20"/>
              </w:rPr>
            </w:pPr>
            <w:r w:rsidRPr="002769C6">
              <w:rPr>
                <w:sz w:val="20"/>
                <w:szCs w:val="20"/>
              </w:rPr>
              <w:t>Cu</w:t>
            </w:r>
            <w:r w:rsidRPr="002769C6">
              <w:rPr>
                <w:sz w:val="20"/>
                <w:szCs w:val="20"/>
                <w:vertAlign w:val="superscript"/>
              </w:rPr>
              <w:t>2+</w:t>
            </w:r>
            <w:r w:rsidRPr="002769C6">
              <w:rPr>
                <w:sz w:val="20"/>
                <w:szCs w:val="20"/>
              </w:rPr>
              <w:t>(</w:t>
            </w:r>
            <w:proofErr w:type="spellStart"/>
            <w:r w:rsidRPr="002769C6">
              <w:rPr>
                <w:sz w:val="20"/>
                <w:szCs w:val="20"/>
              </w:rPr>
              <w:t>aq</w:t>
            </w:r>
            <w:proofErr w:type="spellEnd"/>
            <w:r w:rsidRPr="002769C6">
              <w:rPr>
                <w:sz w:val="20"/>
                <w:szCs w:val="20"/>
              </w:rPr>
              <w:t>) + 2e</w:t>
            </w:r>
            <w:r w:rsidRPr="002769C6">
              <w:rPr>
                <w:sz w:val="20"/>
                <w:szCs w:val="20"/>
                <w:vertAlign w:val="superscript"/>
              </w:rPr>
              <w:t>-</w:t>
            </w:r>
            <w:r w:rsidRPr="002769C6">
              <w:rPr>
                <w:sz w:val="20"/>
                <w:szCs w:val="20"/>
              </w:rPr>
              <w:t xml:space="preserve"> </w:t>
            </w:r>
            <w:r w:rsidRPr="002769C6">
              <w:rPr>
                <w:sz w:val="20"/>
                <w:szCs w:val="20"/>
              </w:rPr>
              <w:sym w:font="Wingdings" w:char="F0E0"/>
            </w:r>
            <w:r w:rsidRPr="002769C6">
              <w:rPr>
                <w:sz w:val="20"/>
                <w:szCs w:val="20"/>
              </w:rPr>
              <w:t xml:space="preserve"> Cu(s)</w:t>
            </w:r>
          </w:p>
        </w:tc>
      </w:tr>
      <w:tr w:rsidR="00CD3C4B" w:rsidRPr="002769C6" w:rsidTr="002769C6">
        <w:trPr>
          <w:trHeight w:val="422"/>
        </w:trPr>
        <w:tc>
          <w:tcPr>
            <w:tcW w:w="636" w:type="dxa"/>
            <w:vAlign w:val="center"/>
          </w:tcPr>
          <w:p w:rsidR="00CD3C4B" w:rsidRPr="002769C6" w:rsidRDefault="00CD3C4B" w:rsidP="002769C6">
            <w:pPr>
              <w:jc w:val="center"/>
              <w:rPr>
                <w:b/>
                <w:sz w:val="20"/>
                <w:szCs w:val="20"/>
              </w:rPr>
            </w:pPr>
            <w:r w:rsidRPr="002769C6">
              <w:rPr>
                <w:b/>
                <w:sz w:val="20"/>
                <w:szCs w:val="20"/>
              </w:rPr>
              <w:t>3</w:t>
            </w:r>
          </w:p>
        </w:tc>
        <w:tc>
          <w:tcPr>
            <w:tcW w:w="4423" w:type="dxa"/>
            <w:vAlign w:val="center"/>
          </w:tcPr>
          <w:p w:rsidR="002769C6" w:rsidRPr="002769C6" w:rsidRDefault="00CD3C4B" w:rsidP="002769C6">
            <w:pPr>
              <w:jc w:val="center"/>
              <w:rPr>
                <w:sz w:val="20"/>
                <w:szCs w:val="20"/>
              </w:rPr>
            </w:pPr>
            <w:r w:rsidRPr="002769C6">
              <w:rPr>
                <w:sz w:val="20"/>
                <w:szCs w:val="20"/>
              </w:rPr>
              <w:t>Ag</w:t>
            </w:r>
            <w:r w:rsidRPr="002769C6">
              <w:rPr>
                <w:sz w:val="20"/>
                <w:szCs w:val="20"/>
                <w:vertAlign w:val="superscript"/>
              </w:rPr>
              <w:t>+</w:t>
            </w:r>
            <w:r w:rsidRPr="002769C6">
              <w:rPr>
                <w:sz w:val="20"/>
                <w:szCs w:val="20"/>
              </w:rPr>
              <w:t xml:space="preserve"> (</w:t>
            </w:r>
            <w:proofErr w:type="spellStart"/>
            <w:r w:rsidRPr="002769C6">
              <w:rPr>
                <w:sz w:val="20"/>
                <w:szCs w:val="20"/>
              </w:rPr>
              <w:t>aq</w:t>
            </w:r>
            <w:proofErr w:type="spellEnd"/>
            <w:r w:rsidRPr="002769C6">
              <w:rPr>
                <w:sz w:val="20"/>
                <w:szCs w:val="20"/>
              </w:rPr>
              <w:t>) + e</w:t>
            </w:r>
            <w:r w:rsidRPr="002769C6">
              <w:rPr>
                <w:sz w:val="20"/>
                <w:szCs w:val="20"/>
                <w:vertAlign w:val="superscript"/>
              </w:rPr>
              <w:t>-</w:t>
            </w:r>
            <w:r w:rsidRPr="002769C6">
              <w:rPr>
                <w:sz w:val="20"/>
                <w:szCs w:val="20"/>
              </w:rPr>
              <w:t xml:space="preserve"> </w:t>
            </w:r>
            <w:r w:rsidRPr="002769C6">
              <w:rPr>
                <w:sz w:val="20"/>
                <w:szCs w:val="20"/>
              </w:rPr>
              <w:sym w:font="Wingdings" w:char="F0E0"/>
            </w:r>
            <w:r w:rsidRPr="002769C6">
              <w:rPr>
                <w:sz w:val="20"/>
                <w:szCs w:val="20"/>
              </w:rPr>
              <w:t xml:space="preserve"> Ag(s)</w:t>
            </w:r>
          </w:p>
        </w:tc>
        <w:tc>
          <w:tcPr>
            <w:tcW w:w="4439" w:type="dxa"/>
            <w:vAlign w:val="center"/>
          </w:tcPr>
          <w:p w:rsidR="00CD3C4B" w:rsidRPr="002769C6" w:rsidRDefault="00CD3C4B" w:rsidP="002769C6">
            <w:pPr>
              <w:jc w:val="center"/>
              <w:rPr>
                <w:sz w:val="20"/>
                <w:szCs w:val="20"/>
              </w:rPr>
            </w:pPr>
            <w:r w:rsidRPr="002769C6">
              <w:rPr>
                <w:sz w:val="20"/>
                <w:szCs w:val="20"/>
              </w:rPr>
              <w:t>Zn</w:t>
            </w:r>
            <w:r w:rsidRPr="002769C6">
              <w:rPr>
                <w:sz w:val="20"/>
                <w:szCs w:val="20"/>
                <w:vertAlign w:val="superscript"/>
              </w:rPr>
              <w:t>2+</w:t>
            </w:r>
            <w:r w:rsidRPr="002769C6">
              <w:rPr>
                <w:sz w:val="20"/>
                <w:szCs w:val="20"/>
              </w:rPr>
              <w:t xml:space="preserve"> (</w:t>
            </w:r>
            <w:proofErr w:type="spellStart"/>
            <w:r w:rsidRPr="002769C6">
              <w:rPr>
                <w:sz w:val="20"/>
                <w:szCs w:val="20"/>
              </w:rPr>
              <w:t>aq</w:t>
            </w:r>
            <w:proofErr w:type="spellEnd"/>
            <w:r w:rsidRPr="002769C6">
              <w:rPr>
                <w:sz w:val="20"/>
                <w:szCs w:val="20"/>
              </w:rPr>
              <w:t>) + 2e</w:t>
            </w:r>
            <w:r w:rsidRPr="002769C6">
              <w:rPr>
                <w:sz w:val="20"/>
                <w:szCs w:val="20"/>
                <w:vertAlign w:val="superscript"/>
              </w:rPr>
              <w:t>-</w:t>
            </w:r>
            <w:r w:rsidRPr="002769C6">
              <w:rPr>
                <w:sz w:val="20"/>
                <w:szCs w:val="20"/>
              </w:rPr>
              <w:t xml:space="preserve"> </w:t>
            </w:r>
            <w:r w:rsidRPr="002769C6">
              <w:rPr>
                <w:sz w:val="20"/>
                <w:szCs w:val="20"/>
              </w:rPr>
              <w:sym w:font="Wingdings" w:char="F0E0"/>
            </w:r>
            <w:r w:rsidRPr="002769C6">
              <w:rPr>
                <w:sz w:val="20"/>
                <w:szCs w:val="20"/>
              </w:rPr>
              <w:t xml:space="preserve"> Zn(s)</w:t>
            </w:r>
          </w:p>
        </w:tc>
      </w:tr>
    </w:tbl>
    <w:p w:rsidR="00CD3C4B" w:rsidRPr="002769C6" w:rsidRDefault="00CD3C4B">
      <w:pPr>
        <w:rPr>
          <w:sz w:val="20"/>
          <w:szCs w:val="20"/>
        </w:rPr>
      </w:pPr>
    </w:p>
    <w:p w:rsidR="00CD3C4B" w:rsidRPr="002769C6" w:rsidRDefault="00CD3C4B">
      <w:pPr>
        <w:rPr>
          <w:sz w:val="20"/>
          <w:szCs w:val="20"/>
        </w:rPr>
      </w:pPr>
      <w:r w:rsidRPr="002769C6">
        <w:rPr>
          <w:sz w:val="20"/>
          <w:szCs w:val="20"/>
        </w:rPr>
        <w:t xml:space="preserve">When you measure the potential difference between the electrodes of each cell, the polarity of each electrode is indicated by the positive sign and negative sign on the voltmeter (or red and black terminals respectively). Thus, you can determine at which electrode electrons are needed and at which electrode electrons are produced. From this, you can work out the direction in which the overall reaction proceeds. </w:t>
      </w:r>
    </w:p>
    <w:p w:rsidR="00CD3C4B" w:rsidRPr="002769C6" w:rsidRDefault="00CD3C4B">
      <w:pPr>
        <w:rPr>
          <w:sz w:val="20"/>
          <w:szCs w:val="20"/>
        </w:rPr>
      </w:pPr>
      <w:r w:rsidRPr="002769C6">
        <w:rPr>
          <w:sz w:val="20"/>
          <w:szCs w:val="20"/>
        </w:rPr>
        <w:t>Materials: Safety goggles, strip of copper foil, strip of zinc foil, silver wire, emery paper, 4 beakers (50mL), 3 connecting leads with crocodile clips attac</w:t>
      </w:r>
      <w:r w:rsidR="00914302">
        <w:rPr>
          <w:sz w:val="20"/>
          <w:szCs w:val="20"/>
        </w:rPr>
        <w:t>hed, copper sulfate solution (0.10M), zinc sulfate solution (0.1</w:t>
      </w:r>
      <w:r w:rsidRPr="002769C6">
        <w:rPr>
          <w:sz w:val="20"/>
          <w:szCs w:val="20"/>
        </w:rPr>
        <w:t xml:space="preserve">0M), silver nitrate solution (0.10M), filter paper strips, potassium nitrate solution (saturated), voltmeter (high resistance). </w:t>
      </w:r>
    </w:p>
    <w:p w:rsidR="00CD3C4B" w:rsidRPr="002769C6" w:rsidRDefault="00CD3C4B">
      <w:pPr>
        <w:rPr>
          <w:sz w:val="20"/>
          <w:szCs w:val="20"/>
        </w:rPr>
      </w:pPr>
      <w:r w:rsidRPr="002769C6">
        <w:rPr>
          <w:sz w:val="20"/>
          <w:szCs w:val="20"/>
        </w:rPr>
        <w:t xml:space="preserve">Procedure: </w:t>
      </w:r>
    </w:p>
    <w:p w:rsidR="00CD3C4B" w:rsidRPr="002769C6" w:rsidRDefault="00CD3C4B" w:rsidP="00CD3C4B">
      <w:pPr>
        <w:pStyle w:val="ListParagraph"/>
        <w:numPr>
          <w:ilvl w:val="0"/>
          <w:numId w:val="1"/>
        </w:numPr>
        <w:rPr>
          <w:sz w:val="20"/>
          <w:szCs w:val="20"/>
        </w:rPr>
      </w:pPr>
      <w:r w:rsidRPr="002769C6">
        <w:rPr>
          <w:sz w:val="20"/>
          <w:szCs w:val="20"/>
        </w:rPr>
        <w:t xml:space="preserve">If necessary, clean each metal strip (or wire) with a separate piece of emery paper. </w:t>
      </w:r>
    </w:p>
    <w:p w:rsidR="00CD3C4B" w:rsidRPr="002769C6" w:rsidRDefault="00CD3C4B" w:rsidP="00CD3C4B">
      <w:pPr>
        <w:pStyle w:val="ListParagraph"/>
        <w:numPr>
          <w:ilvl w:val="0"/>
          <w:numId w:val="1"/>
        </w:numPr>
        <w:rPr>
          <w:sz w:val="20"/>
          <w:szCs w:val="20"/>
        </w:rPr>
      </w:pPr>
      <w:r w:rsidRPr="002769C6">
        <w:rPr>
          <w:sz w:val="20"/>
          <w:szCs w:val="20"/>
        </w:rPr>
        <w:t xml:space="preserve">Place each metal strip in a separate beaker. Hold each strip vertically against the inside of the beaker so that about 2 cm projects above the rim. Fold the projection down over the rim of the beaker and clamp it in position with a crocodile clip attached to a lead. </w:t>
      </w:r>
    </w:p>
    <w:p w:rsidR="00CD3C4B" w:rsidRPr="002769C6" w:rsidRDefault="00CD3C4B" w:rsidP="00CD3C4B">
      <w:pPr>
        <w:pStyle w:val="ListParagraph"/>
        <w:numPr>
          <w:ilvl w:val="0"/>
          <w:numId w:val="1"/>
        </w:numPr>
        <w:rPr>
          <w:sz w:val="20"/>
          <w:szCs w:val="20"/>
        </w:rPr>
      </w:pPr>
      <w:r w:rsidRPr="002769C6">
        <w:rPr>
          <w:sz w:val="20"/>
          <w:szCs w:val="20"/>
        </w:rPr>
        <w:t xml:space="preserve">Pour about 20 </w:t>
      </w:r>
      <w:proofErr w:type="spellStart"/>
      <w:r w:rsidRPr="002769C6">
        <w:rPr>
          <w:sz w:val="20"/>
          <w:szCs w:val="20"/>
        </w:rPr>
        <w:t>mL</w:t>
      </w:r>
      <w:proofErr w:type="spellEnd"/>
      <w:r w:rsidRPr="002769C6">
        <w:rPr>
          <w:sz w:val="20"/>
          <w:szCs w:val="20"/>
        </w:rPr>
        <w:t xml:space="preserve"> of the appropriate salt solution into each beaker so that each metal strip dips into a solution of its own ions. Make sure the crocodile clips keep dry. </w:t>
      </w:r>
    </w:p>
    <w:p w:rsidR="00CD3C4B" w:rsidRPr="002769C6" w:rsidRDefault="00CD3C4B" w:rsidP="00CD3C4B">
      <w:pPr>
        <w:pStyle w:val="ListParagraph"/>
        <w:numPr>
          <w:ilvl w:val="0"/>
          <w:numId w:val="1"/>
        </w:numPr>
        <w:rPr>
          <w:sz w:val="20"/>
          <w:szCs w:val="20"/>
        </w:rPr>
      </w:pPr>
      <w:r w:rsidRPr="002769C6">
        <w:rPr>
          <w:sz w:val="20"/>
          <w:szCs w:val="20"/>
        </w:rPr>
        <w:t xml:space="preserve">Prepare a salt bridge by soaking a strip </w:t>
      </w:r>
      <w:r w:rsidR="002769C6" w:rsidRPr="002769C6">
        <w:rPr>
          <w:sz w:val="20"/>
          <w:szCs w:val="20"/>
        </w:rPr>
        <w:t xml:space="preserve">of filter paper in saturated potassium nitrate solution. Let the surplus solution drain off by hanging the strip over the fourth beaker. </w:t>
      </w:r>
    </w:p>
    <w:p w:rsidR="002769C6" w:rsidRPr="002769C6" w:rsidRDefault="002769C6" w:rsidP="00CD3C4B">
      <w:pPr>
        <w:pStyle w:val="ListParagraph"/>
        <w:numPr>
          <w:ilvl w:val="0"/>
          <w:numId w:val="1"/>
        </w:numPr>
        <w:rPr>
          <w:sz w:val="20"/>
          <w:szCs w:val="20"/>
        </w:rPr>
      </w:pPr>
      <w:r w:rsidRPr="002769C6">
        <w:rPr>
          <w:sz w:val="20"/>
          <w:szCs w:val="20"/>
        </w:rPr>
        <w:t xml:space="preserve">Connect the zinc and copper electrodes to a high-resistance voltmeter, and complete the circuit with the salt bridge. </w:t>
      </w:r>
    </w:p>
    <w:p w:rsidR="002769C6" w:rsidRPr="002769C6" w:rsidRDefault="002769C6" w:rsidP="00CD3C4B">
      <w:pPr>
        <w:pStyle w:val="ListParagraph"/>
        <w:numPr>
          <w:ilvl w:val="0"/>
          <w:numId w:val="1"/>
        </w:numPr>
        <w:rPr>
          <w:sz w:val="20"/>
          <w:szCs w:val="20"/>
        </w:rPr>
      </w:pPr>
      <w:r w:rsidRPr="002769C6">
        <w:rPr>
          <w:sz w:val="20"/>
          <w:szCs w:val="20"/>
        </w:rPr>
        <w:t>If the reading on the voltmeter is negative, reverse the connections to obtain a positive reading. Record the potential-difference in the results table, noting which electrode is positive (connected to the red terminal of the voltmeter) and which is negative.</w:t>
      </w:r>
    </w:p>
    <w:p w:rsidR="002769C6" w:rsidRPr="002769C6" w:rsidRDefault="002769C6" w:rsidP="00CD3C4B">
      <w:pPr>
        <w:pStyle w:val="ListParagraph"/>
        <w:numPr>
          <w:ilvl w:val="0"/>
          <w:numId w:val="1"/>
        </w:numPr>
        <w:rPr>
          <w:sz w:val="20"/>
          <w:szCs w:val="20"/>
        </w:rPr>
      </w:pPr>
      <w:r w:rsidRPr="002769C6">
        <w:rPr>
          <w:sz w:val="20"/>
          <w:szCs w:val="20"/>
        </w:rPr>
        <w:t xml:space="preserve">Remove the salt bridge as soon as possible and throw it away. Disconnect the voltmeter. </w:t>
      </w:r>
    </w:p>
    <w:p w:rsidR="002769C6" w:rsidRPr="002769C6" w:rsidRDefault="002769C6" w:rsidP="00CD3C4B">
      <w:pPr>
        <w:pStyle w:val="ListParagraph"/>
        <w:numPr>
          <w:ilvl w:val="0"/>
          <w:numId w:val="1"/>
        </w:numPr>
        <w:rPr>
          <w:sz w:val="20"/>
          <w:szCs w:val="20"/>
        </w:rPr>
      </w:pPr>
      <w:r w:rsidRPr="002769C6">
        <w:rPr>
          <w:sz w:val="20"/>
          <w:szCs w:val="20"/>
        </w:rPr>
        <w:t xml:space="preserve">Repeat steps 4 to 7 for the other two cells. </w:t>
      </w:r>
    </w:p>
    <w:p w:rsidR="002769C6" w:rsidRPr="002769C6" w:rsidRDefault="002769C6" w:rsidP="002769C6">
      <w:pPr>
        <w:rPr>
          <w:sz w:val="20"/>
          <w:szCs w:val="20"/>
        </w:rPr>
      </w:pPr>
      <w:r w:rsidRPr="002769C6">
        <w:rPr>
          <w:sz w:val="20"/>
          <w:szCs w:val="20"/>
        </w:rPr>
        <w:t>Results:</w:t>
      </w:r>
    </w:p>
    <w:tbl>
      <w:tblPr>
        <w:tblStyle w:val="TableGrid"/>
        <w:tblW w:w="0" w:type="auto"/>
        <w:tblLook w:val="04A0"/>
      </w:tblPr>
      <w:tblGrid>
        <w:gridCol w:w="804"/>
        <w:gridCol w:w="2364"/>
        <w:gridCol w:w="2430"/>
        <w:gridCol w:w="3240"/>
        <w:gridCol w:w="2178"/>
      </w:tblGrid>
      <w:tr w:rsidR="00914302" w:rsidRPr="002769C6" w:rsidTr="00914302">
        <w:tc>
          <w:tcPr>
            <w:tcW w:w="804" w:type="dxa"/>
            <w:vAlign w:val="center"/>
          </w:tcPr>
          <w:p w:rsidR="00914302" w:rsidRPr="002769C6" w:rsidRDefault="00914302" w:rsidP="002769C6">
            <w:pPr>
              <w:jc w:val="center"/>
              <w:rPr>
                <w:b/>
                <w:sz w:val="20"/>
                <w:szCs w:val="20"/>
              </w:rPr>
            </w:pPr>
            <w:r w:rsidRPr="002769C6">
              <w:rPr>
                <w:b/>
                <w:sz w:val="20"/>
                <w:szCs w:val="20"/>
              </w:rPr>
              <w:t>Cell</w:t>
            </w:r>
          </w:p>
        </w:tc>
        <w:tc>
          <w:tcPr>
            <w:tcW w:w="2364" w:type="dxa"/>
            <w:vAlign w:val="center"/>
          </w:tcPr>
          <w:p w:rsidR="00914302" w:rsidRPr="002769C6" w:rsidRDefault="00914302" w:rsidP="002769C6">
            <w:pPr>
              <w:jc w:val="center"/>
              <w:rPr>
                <w:b/>
                <w:sz w:val="20"/>
                <w:szCs w:val="20"/>
              </w:rPr>
            </w:pPr>
            <w:r>
              <w:rPr>
                <w:b/>
                <w:sz w:val="20"/>
                <w:szCs w:val="20"/>
              </w:rPr>
              <w:t>Oxidation Half Reaction</w:t>
            </w:r>
          </w:p>
        </w:tc>
        <w:tc>
          <w:tcPr>
            <w:tcW w:w="2430" w:type="dxa"/>
            <w:vAlign w:val="center"/>
          </w:tcPr>
          <w:p w:rsidR="00914302" w:rsidRPr="002769C6" w:rsidRDefault="00914302" w:rsidP="002769C6">
            <w:pPr>
              <w:jc w:val="center"/>
              <w:rPr>
                <w:b/>
                <w:sz w:val="20"/>
                <w:szCs w:val="20"/>
              </w:rPr>
            </w:pPr>
            <w:r>
              <w:rPr>
                <w:b/>
                <w:sz w:val="20"/>
                <w:szCs w:val="20"/>
              </w:rPr>
              <w:t>Reduction Half Reaction</w:t>
            </w:r>
          </w:p>
        </w:tc>
        <w:tc>
          <w:tcPr>
            <w:tcW w:w="3240" w:type="dxa"/>
          </w:tcPr>
          <w:p w:rsidR="00914302" w:rsidRPr="002769C6" w:rsidRDefault="00914302" w:rsidP="002769C6">
            <w:pPr>
              <w:jc w:val="center"/>
              <w:rPr>
                <w:b/>
                <w:sz w:val="20"/>
                <w:szCs w:val="20"/>
              </w:rPr>
            </w:pPr>
            <w:r>
              <w:rPr>
                <w:b/>
                <w:sz w:val="20"/>
                <w:szCs w:val="20"/>
              </w:rPr>
              <w:t xml:space="preserve">Complete </w:t>
            </w:r>
            <w:proofErr w:type="spellStart"/>
            <w:r>
              <w:rPr>
                <w:b/>
                <w:sz w:val="20"/>
                <w:szCs w:val="20"/>
              </w:rPr>
              <w:t>Redox</w:t>
            </w:r>
            <w:proofErr w:type="spellEnd"/>
            <w:r>
              <w:rPr>
                <w:b/>
                <w:sz w:val="20"/>
                <w:szCs w:val="20"/>
              </w:rPr>
              <w:t xml:space="preserve"> Reaction</w:t>
            </w:r>
          </w:p>
        </w:tc>
        <w:tc>
          <w:tcPr>
            <w:tcW w:w="2178" w:type="dxa"/>
            <w:vAlign w:val="center"/>
          </w:tcPr>
          <w:p w:rsidR="00914302" w:rsidRPr="002769C6" w:rsidRDefault="00914302" w:rsidP="002769C6">
            <w:pPr>
              <w:jc w:val="center"/>
              <w:rPr>
                <w:b/>
                <w:sz w:val="20"/>
                <w:szCs w:val="20"/>
              </w:rPr>
            </w:pPr>
            <w:r w:rsidRPr="002769C6">
              <w:rPr>
                <w:b/>
                <w:sz w:val="20"/>
                <w:szCs w:val="20"/>
              </w:rPr>
              <w:t>Potential Difference/ V</w:t>
            </w:r>
          </w:p>
        </w:tc>
      </w:tr>
      <w:tr w:rsidR="00914302" w:rsidRPr="002769C6" w:rsidTr="00914302">
        <w:trPr>
          <w:trHeight w:val="440"/>
        </w:trPr>
        <w:tc>
          <w:tcPr>
            <w:tcW w:w="804" w:type="dxa"/>
            <w:vAlign w:val="center"/>
          </w:tcPr>
          <w:p w:rsidR="00914302" w:rsidRPr="002769C6" w:rsidRDefault="00914302" w:rsidP="002769C6">
            <w:pPr>
              <w:jc w:val="center"/>
              <w:rPr>
                <w:b/>
                <w:sz w:val="20"/>
                <w:szCs w:val="20"/>
              </w:rPr>
            </w:pPr>
            <w:r w:rsidRPr="002769C6">
              <w:rPr>
                <w:b/>
                <w:sz w:val="20"/>
                <w:szCs w:val="20"/>
              </w:rPr>
              <w:t>1</w:t>
            </w:r>
          </w:p>
        </w:tc>
        <w:tc>
          <w:tcPr>
            <w:tcW w:w="2364" w:type="dxa"/>
            <w:vAlign w:val="center"/>
          </w:tcPr>
          <w:p w:rsidR="00914302" w:rsidRPr="002769C6" w:rsidRDefault="00914302" w:rsidP="002769C6">
            <w:pPr>
              <w:jc w:val="center"/>
              <w:rPr>
                <w:sz w:val="20"/>
                <w:szCs w:val="20"/>
              </w:rPr>
            </w:pPr>
          </w:p>
        </w:tc>
        <w:tc>
          <w:tcPr>
            <w:tcW w:w="2430" w:type="dxa"/>
            <w:vAlign w:val="center"/>
          </w:tcPr>
          <w:p w:rsidR="00914302" w:rsidRPr="002769C6" w:rsidRDefault="00914302" w:rsidP="002769C6">
            <w:pPr>
              <w:jc w:val="center"/>
              <w:rPr>
                <w:sz w:val="20"/>
                <w:szCs w:val="20"/>
              </w:rPr>
            </w:pPr>
          </w:p>
        </w:tc>
        <w:tc>
          <w:tcPr>
            <w:tcW w:w="3240" w:type="dxa"/>
          </w:tcPr>
          <w:p w:rsidR="00914302" w:rsidRPr="002769C6" w:rsidRDefault="00914302" w:rsidP="002769C6">
            <w:pPr>
              <w:jc w:val="center"/>
              <w:rPr>
                <w:sz w:val="20"/>
                <w:szCs w:val="20"/>
              </w:rPr>
            </w:pPr>
          </w:p>
        </w:tc>
        <w:tc>
          <w:tcPr>
            <w:tcW w:w="2178" w:type="dxa"/>
            <w:vAlign w:val="center"/>
          </w:tcPr>
          <w:p w:rsidR="00914302" w:rsidRPr="002769C6" w:rsidRDefault="00914302" w:rsidP="002769C6">
            <w:pPr>
              <w:jc w:val="center"/>
              <w:rPr>
                <w:sz w:val="20"/>
                <w:szCs w:val="20"/>
              </w:rPr>
            </w:pPr>
          </w:p>
        </w:tc>
      </w:tr>
      <w:tr w:rsidR="00914302" w:rsidRPr="002769C6" w:rsidTr="00914302">
        <w:trPr>
          <w:trHeight w:val="440"/>
        </w:trPr>
        <w:tc>
          <w:tcPr>
            <w:tcW w:w="804" w:type="dxa"/>
            <w:vAlign w:val="center"/>
          </w:tcPr>
          <w:p w:rsidR="00914302" w:rsidRPr="002769C6" w:rsidRDefault="00914302" w:rsidP="002769C6">
            <w:pPr>
              <w:jc w:val="center"/>
              <w:rPr>
                <w:b/>
                <w:sz w:val="20"/>
                <w:szCs w:val="20"/>
              </w:rPr>
            </w:pPr>
            <w:r w:rsidRPr="002769C6">
              <w:rPr>
                <w:b/>
                <w:sz w:val="20"/>
                <w:szCs w:val="20"/>
              </w:rPr>
              <w:t>2</w:t>
            </w:r>
          </w:p>
        </w:tc>
        <w:tc>
          <w:tcPr>
            <w:tcW w:w="2364" w:type="dxa"/>
            <w:vAlign w:val="center"/>
          </w:tcPr>
          <w:p w:rsidR="00914302" w:rsidRPr="002769C6" w:rsidRDefault="00914302" w:rsidP="002769C6">
            <w:pPr>
              <w:jc w:val="center"/>
              <w:rPr>
                <w:sz w:val="20"/>
                <w:szCs w:val="20"/>
              </w:rPr>
            </w:pPr>
          </w:p>
        </w:tc>
        <w:tc>
          <w:tcPr>
            <w:tcW w:w="2430" w:type="dxa"/>
            <w:vAlign w:val="center"/>
          </w:tcPr>
          <w:p w:rsidR="00914302" w:rsidRPr="002769C6" w:rsidRDefault="00914302" w:rsidP="002769C6">
            <w:pPr>
              <w:jc w:val="center"/>
              <w:rPr>
                <w:sz w:val="20"/>
                <w:szCs w:val="20"/>
              </w:rPr>
            </w:pPr>
          </w:p>
        </w:tc>
        <w:tc>
          <w:tcPr>
            <w:tcW w:w="3240" w:type="dxa"/>
          </w:tcPr>
          <w:p w:rsidR="00914302" w:rsidRPr="002769C6" w:rsidRDefault="00914302" w:rsidP="002769C6">
            <w:pPr>
              <w:jc w:val="center"/>
              <w:rPr>
                <w:sz w:val="20"/>
                <w:szCs w:val="20"/>
              </w:rPr>
            </w:pPr>
          </w:p>
        </w:tc>
        <w:tc>
          <w:tcPr>
            <w:tcW w:w="2178" w:type="dxa"/>
            <w:vAlign w:val="center"/>
          </w:tcPr>
          <w:p w:rsidR="00914302" w:rsidRPr="002769C6" w:rsidRDefault="00914302" w:rsidP="002769C6">
            <w:pPr>
              <w:jc w:val="center"/>
              <w:rPr>
                <w:sz w:val="20"/>
                <w:szCs w:val="20"/>
              </w:rPr>
            </w:pPr>
          </w:p>
        </w:tc>
      </w:tr>
      <w:tr w:rsidR="00914302" w:rsidRPr="002769C6" w:rsidTr="00914302">
        <w:trPr>
          <w:trHeight w:val="440"/>
        </w:trPr>
        <w:tc>
          <w:tcPr>
            <w:tcW w:w="804" w:type="dxa"/>
            <w:vAlign w:val="center"/>
          </w:tcPr>
          <w:p w:rsidR="00914302" w:rsidRPr="002769C6" w:rsidRDefault="00914302" w:rsidP="002769C6">
            <w:pPr>
              <w:jc w:val="center"/>
              <w:rPr>
                <w:b/>
                <w:sz w:val="20"/>
                <w:szCs w:val="20"/>
              </w:rPr>
            </w:pPr>
            <w:r w:rsidRPr="002769C6">
              <w:rPr>
                <w:b/>
                <w:sz w:val="20"/>
                <w:szCs w:val="20"/>
              </w:rPr>
              <w:t>3</w:t>
            </w:r>
          </w:p>
        </w:tc>
        <w:tc>
          <w:tcPr>
            <w:tcW w:w="2364" w:type="dxa"/>
            <w:vAlign w:val="center"/>
          </w:tcPr>
          <w:p w:rsidR="00914302" w:rsidRPr="002769C6" w:rsidRDefault="00914302" w:rsidP="002769C6">
            <w:pPr>
              <w:jc w:val="center"/>
              <w:rPr>
                <w:sz w:val="20"/>
                <w:szCs w:val="20"/>
              </w:rPr>
            </w:pPr>
          </w:p>
        </w:tc>
        <w:tc>
          <w:tcPr>
            <w:tcW w:w="2430" w:type="dxa"/>
            <w:vAlign w:val="center"/>
          </w:tcPr>
          <w:p w:rsidR="00914302" w:rsidRPr="002769C6" w:rsidRDefault="00914302" w:rsidP="002769C6">
            <w:pPr>
              <w:jc w:val="center"/>
              <w:rPr>
                <w:sz w:val="20"/>
                <w:szCs w:val="20"/>
              </w:rPr>
            </w:pPr>
          </w:p>
        </w:tc>
        <w:tc>
          <w:tcPr>
            <w:tcW w:w="3240" w:type="dxa"/>
          </w:tcPr>
          <w:p w:rsidR="00914302" w:rsidRPr="002769C6" w:rsidRDefault="00914302" w:rsidP="002769C6">
            <w:pPr>
              <w:jc w:val="center"/>
              <w:rPr>
                <w:sz w:val="20"/>
                <w:szCs w:val="20"/>
              </w:rPr>
            </w:pPr>
          </w:p>
        </w:tc>
        <w:tc>
          <w:tcPr>
            <w:tcW w:w="2178" w:type="dxa"/>
            <w:vAlign w:val="center"/>
          </w:tcPr>
          <w:p w:rsidR="00914302" w:rsidRPr="002769C6" w:rsidRDefault="00914302" w:rsidP="002769C6">
            <w:pPr>
              <w:jc w:val="center"/>
              <w:rPr>
                <w:sz w:val="20"/>
                <w:szCs w:val="20"/>
              </w:rPr>
            </w:pPr>
          </w:p>
        </w:tc>
      </w:tr>
    </w:tbl>
    <w:p w:rsidR="002769C6" w:rsidRPr="002769C6" w:rsidRDefault="002769C6" w:rsidP="002769C6">
      <w:pPr>
        <w:rPr>
          <w:sz w:val="20"/>
          <w:szCs w:val="20"/>
        </w:rPr>
      </w:pPr>
    </w:p>
    <w:p w:rsidR="002769C6" w:rsidRPr="002769C6" w:rsidRDefault="002769C6" w:rsidP="002769C6">
      <w:pPr>
        <w:rPr>
          <w:sz w:val="20"/>
          <w:szCs w:val="20"/>
        </w:rPr>
      </w:pPr>
      <w:r w:rsidRPr="002769C6">
        <w:rPr>
          <w:sz w:val="20"/>
          <w:szCs w:val="20"/>
        </w:rPr>
        <w:lastRenderedPageBreak/>
        <w:t>Questions:</w:t>
      </w:r>
    </w:p>
    <w:p w:rsidR="00914302" w:rsidRDefault="00914302" w:rsidP="00914302">
      <w:pPr>
        <w:pStyle w:val="ListParagraph"/>
        <w:numPr>
          <w:ilvl w:val="0"/>
          <w:numId w:val="2"/>
        </w:numPr>
        <w:rPr>
          <w:sz w:val="20"/>
          <w:szCs w:val="20"/>
        </w:rPr>
      </w:pPr>
      <w:r>
        <w:rPr>
          <w:sz w:val="20"/>
          <w:szCs w:val="20"/>
        </w:rPr>
        <w:t xml:space="preserve">Provide the shorthand notation for each of the cells provided. </w:t>
      </w:r>
    </w:p>
    <w:tbl>
      <w:tblPr>
        <w:tblStyle w:val="TableGrid"/>
        <w:tblW w:w="0" w:type="auto"/>
        <w:tblInd w:w="720" w:type="dxa"/>
        <w:tblLook w:val="04A0"/>
      </w:tblPr>
      <w:tblGrid>
        <w:gridCol w:w="1998"/>
        <w:gridCol w:w="2610"/>
        <w:gridCol w:w="2880"/>
        <w:gridCol w:w="2808"/>
      </w:tblGrid>
      <w:tr w:rsidR="00914302" w:rsidTr="00914302">
        <w:tc>
          <w:tcPr>
            <w:tcW w:w="1998" w:type="dxa"/>
            <w:vAlign w:val="center"/>
          </w:tcPr>
          <w:p w:rsidR="00914302" w:rsidRDefault="00914302" w:rsidP="00914302">
            <w:pPr>
              <w:pStyle w:val="ListParagraph"/>
              <w:ind w:left="0"/>
              <w:jc w:val="center"/>
              <w:rPr>
                <w:sz w:val="20"/>
                <w:szCs w:val="20"/>
              </w:rPr>
            </w:pPr>
          </w:p>
        </w:tc>
        <w:tc>
          <w:tcPr>
            <w:tcW w:w="2610" w:type="dxa"/>
            <w:vAlign w:val="center"/>
          </w:tcPr>
          <w:p w:rsidR="00914302" w:rsidRPr="00914302" w:rsidRDefault="00914302" w:rsidP="00914302">
            <w:pPr>
              <w:pStyle w:val="ListParagraph"/>
              <w:ind w:left="0"/>
              <w:jc w:val="center"/>
              <w:rPr>
                <w:b/>
                <w:sz w:val="20"/>
                <w:szCs w:val="20"/>
              </w:rPr>
            </w:pPr>
            <w:r w:rsidRPr="00914302">
              <w:rPr>
                <w:b/>
                <w:sz w:val="20"/>
                <w:szCs w:val="20"/>
              </w:rPr>
              <w:t>Cell 1</w:t>
            </w:r>
          </w:p>
        </w:tc>
        <w:tc>
          <w:tcPr>
            <w:tcW w:w="2880" w:type="dxa"/>
            <w:vAlign w:val="center"/>
          </w:tcPr>
          <w:p w:rsidR="00914302" w:rsidRPr="00914302" w:rsidRDefault="00914302" w:rsidP="00914302">
            <w:pPr>
              <w:pStyle w:val="ListParagraph"/>
              <w:ind w:left="0"/>
              <w:jc w:val="center"/>
              <w:rPr>
                <w:b/>
                <w:sz w:val="20"/>
                <w:szCs w:val="20"/>
              </w:rPr>
            </w:pPr>
            <w:r w:rsidRPr="00914302">
              <w:rPr>
                <w:b/>
                <w:sz w:val="20"/>
                <w:szCs w:val="20"/>
              </w:rPr>
              <w:t>Cell 2</w:t>
            </w:r>
          </w:p>
        </w:tc>
        <w:tc>
          <w:tcPr>
            <w:tcW w:w="2808" w:type="dxa"/>
            <w:vAlign w:val="center"/>
          </w:tcPr>
          <w:p w:rsidR="00914302" w:rsidRPr="00914302" w:rsidRDefault="00914302" w:rsidP="00914302">
            <w:pPr>
              <w:pStyle w:val="ListParagraph"/>
              <w:ind w:left="0"/>
              <w:jc w:val="center"/>
              <w:rPr>
                <w:b/>
                <w:sz w:val="20"/>
                <w:szCs w:val="20"/>
              </w:rPr>
            </w:pPr>
            <w:r w:rsidRPr="00914302">
              <w:rPr>
                <w:b/>
                <w:sz w:val="20"/>
                <w:szCs w:val="20"/>
              </w:rPr>
              <w:t>Cell 3</w:t>
            </w:r>
          </w:p>
        </w:tc>
      </w:tr>
      <w:tr w:rsidR="00914302" w:rsidTr="00914302">
        <w:tc>
          <w:tcPr>
            <w:tcW w:w="1998" w:type="dxa"/>
            <w:vAlign w:val="center"/>
          </w:tcPr>
          <w:p w:rsidR="00914302" w:rsidRPr="00914302" w:rsidRDefault="00914302" w:rsidP="00914302">
            <w:pPr>
              <w:pStyle w:val="ListParagraph"/>
              <w:ind w:left="0"/>
              <w:jc w:val="center"/>
              <w:rPr>
                <w:b/>
                <w:sz w:val="20"/>
                <w:szCs w:val="20"/>
              </w:rPr>
            </w:pPr>
            <w:r w:rsidRPr="00914302">
              <w:rPr>
                <w:b/>
                <w:sz w:val="20"/>
                <w:szCs w:val="20"/>
              </w:rPr>
              <w:t>Shorthand Electrochemical Cell Notation</w:t>
            </w:r>
          </w:p>
        </w:tc>
        <w:tc>
          <w:tcPr>
            <w:tcW w:w="2610" w:type="dxa"/>
            <w:vAlign w:val="center"/>
          </w:tcPr>
          <w:p w:rsidR="00914302" w:rsidRDefault="00914302" w:rsidP="00914302">
            <w:pPr>
              <w:pStyle w:val="ListParagraph"/>
              <w:ind w:left="0"/>
              <w:jc w:val="center"/>
              <w:rPr>
                <w:sz w:val="20"/>
                <w:szCs w:val="20"/>
              </w:rPr>
            </w:pPr>
          </w:p>
        </w:tc>
        <w:tc>
          <w:tcPr>
            <w:tcW w:w="2880" w:type="dxa"/>
            <w:vAlign w:val="center"/>
          </w:tcPr>
          <w:p w:rsidR="00914302" w:rsidRDefault="00914302" w:rsidP="00914302">
            <w:pPr>
              <w:pStyle w:val="ListParagraph"/>
              <w:ind w:left="0"/>
              <w:jc w:val="center"/>
              <w:rPr>
                <w:sz w:val="20"/>
                <w:szCs w:val="20"/>
              </w:rPr>
            </w:pPr>
          </w:p>
        </w:tc>
        <w:tc>
          <w:tcPr>
            <w:tcW w:w="2808" w:type="dxa"/>
            <w:vAlign w:val="center"/>
          </w:tcPr>
          <w:p w:rsidR="00914302" w:rsidRDefault="00914302" w:rsidP="00914302">
            <w:pPr>
              <w:pStyle w:val="ListParagraph"/>
              <w:ind w:left="0"/>
              <w:jc w:val="center"/>
              <w:rPr>
                <w:sz w:val="20"/>
                <w:szCs w:val="20"/>
              </w:rPr>
            </w:pPr>
          </w:p>
        </w:tc>
      </w:tr>
    </w:tbl>
    <w:p w:rsidR="00914302" w:rsidRPr="00914302" w:rsidRDefault="00914302" w:rsidP="00914302">
      <w:pPr>
        <w:pStyle w:val="ListParagraph"/>
        <w:rPr>
          <w:sz w:val="20"/>
          <w:szCs w:val="20"/>
        </w:rPr>
      </w:pPr>
    </w:p>
    <w:p w:rsidR="002769C6" w:rsidRDefault="002769C6" w:rsidP="002769C6">
      <w:pPr>
        <w:pStyle w:val="ListParagraph"/>
        <w:numPr>
          <w:ilvl w:val="0"/>
          <w:numId w:val="2"/>
        </w:numPr>
        <w:rPr>
          <w:sz w:val="20"/>
          <w:szCs w:val="20"/>
        </w:rPr>
      </w:pPr>
      <w:r w:rsidRPr="002769C6">
        <w:rPr>
          <w:sz w:val="20"/>
          <w:szCs w:val="20"/>
        </w:rPr>
        <w:t>What is the function of the salt bridge in the cells?</w:t>
      </w:r>
    </w:p>
    <w:p w:rsidR="00914302" w:rsidRPr="002769C6" w:rsidRDefault="00914302" w:rsidP="00914302">
      <w:pPr>
        <w:pStyle w:val="ListParagraph"/>
        <w:rPr>
          <w:sz w:val="20"/>
          <w:szCs w:val="20"/>
        </w:rPr>
      </w:pPr>
    </w:p>
    <w:p w:rsidR="002769C6" w:rsidRDefault="00914302" w:rsidP="002769C6">
      <w:pPr>
        <w:pStyle w:val="ListParagraph"/>
        <w:numPr>
          <w:ilvl w:val="0"/>
          <w:numId w:val="2"/>
        </w:numPr>
        <w:rPr>
          <w:sz w:val="20"/>
          <w:szCs w:val="20"/>
        </w:rPr>
      </w:pPr>
      <w:r>
        <w:rPr>
          <w:sz w:val="20"/>
          <w:szCs w:val="20"/>
        </w:rPr>
        <w:t xml:space="preserve">Pick one cell and draw, diagram or take a picture and label each part of the three cells: cathode, anode, salt bridge, oxidized compound, reduced compound, oxidizing agent, reducing agent, potential difference, solutions, etc. </w:t>
      </w:r>
    </w:p>
    <w:p w:rsidR="00914302" w:rsidRPr="00914302" w:rsidRDefault="00914302" w:rsidP="00914302">
      <w:pPr>
        <w:pStyle w:val="ListParagraph"/>
        <w:rPr>
          <w:sz w:val="20"/>
          <w:szCs w:val="20"/>
        </w:rPr>
      </w:pPr>
    </w:p>
    <w:p w:rsidR="00914302" w:rsidRDefault="00914302" w:rsidP="00914302">
      <w:pPr>
        <w:rPr>
          <w:sz w:val="20"/>
          <w:szCs w:val="20"/>
        </w:rPr>
      </w:pPr>
      <w:r>
        <w:rPr>
          <w:sz w:val="20"/>
          <w:szCs w:val="20"/>
        </w:rPr>
        <w:t xml:space="preserve">Extension: </w:t>
      </w:r>
      <w:r w:rsidR="003B1DC1">
        <w:rPr>
          <w:sz w:val="20"/>
          <w:szCs w:val="20"/>
        </w:rPr>
        <w:t>Design Lab</w:t>
      </w:r>
    </w:p>
    <w:p w:rsidR="00914302" w:rsidRDefault="00914302" w:rsidP="00914302">
      <w:pPr>
        <w:rPr>
          <w:sz w:val="20"/>
          <w:szCs w:val="20"/>
        </w:rPr>
      </w:pPr>
      <w:r>
        <w:rPr>
          <w:sz w:val="20"/>
          <w:szCs w:val="20"/>
        </w:rPr>
        <w:t xml:space="preserve">SL – You are to set up an </w:t>
      </w:r>
      <w:r w:rsidRPr="003B1DC1">
        <w:rPr>
          <w:sz w:val="20"/>
          <w:szCs w:val="20"/>
          <w:u w:val="single"/>
        </w:rPr>
        <w:t>Electrochemical</w:t>
      </w:r>
      <w:r>
        <w:rPr>
          <w:sz w:val="20"/>
          <w:szCs w:val="20"/>
        </w:rPr>
        <w:t xml:space="preserve"> Experiment</w:t>
      </w:r>
      <w:r w:rsidR="003B1DC1">
        <w:rPr>
          <w:sz w:val="20"/>
          <w:szCs w:val="20"/>
        </w:rPr>
        <w:t xml:space="preserve"> in which you will develop a procedure to test the validity of various potential difference calculations. </w:t>
      </w:r>
    </w:p>
    <w:p w:rsidR="00914302" w:rsidRDefault="00914302" w:rsidP="00914302">
      <w:pPr>
        <w:rPr>
          <w:sz w:val="20"/>
          <w:szCs w:val="20"/>
        </w:rPr>
      </w:pPr>
      <w:r>
        <w:rPr>
          <w:sz w:val="20"/>
          <w:szCs w:val="20"/>
        </w:rPr>
        <w:t xml:space="preserve">HL – You are to set up an </w:t>
      </w:r>
      <w:r w:rsidRPr="003B1DC1">
        <w:rPr>
          <w:sz w:val="20"/>
          <w:szCs w:val="20"/>
          <w:u w:val="single"/>
        </w:rPr>
        <w:t>Electrolysis</w:t>
      </w:r>
      <w:r>
        <w:rPr>
          <w:sz w:val="20"/>
          <w:szCs w:val="20"/>
        </w:rPr>
        <w:t xml:space="preserve"> Experiment to test a specific variable (concentration, distance, solution, etc) and its impact on </w:t>
      </w:r>
      <w:proofErr w:type="gramStart"/>
      <w:r>
        <w:rPr>
          <w:sz w:val="20"/>
          <w:szCs w:val="20"/>
        </w:rPr>
        <w:t>the</w:t>
      </w:r>
      <w:proofErr w:type="gramEnd"/>
      <w:r>
        <w:rPr>
          <w:sz w:val="20"/>
          <w:szCs w:val="20"/>
        </w:rPr>
        <w:t xml:space="preserve"> potential difference. </w:t>
      </w:r>
      <w:r w:rsidR="003B1DC1">
        <w:rPr>
          <w:sz w:val="20"/>
          <w:szCs w:val="20"/>
        </w:rPr>
        <w:t xml:space="preserve">Please check with me ahead of time to be sure that we have equipment necessary. </w:t>
      </w:r>
    </w:p>
    <w:p w:rsidR="003B1DC1" w:rsidRDefault="003B1DC1" w:rsidP="00914302">
      <w:pPr>
        <w:rPr>
          <w:sz w:val="20"/>
          <w:szCs w:val="20"/>
        </w:rPr>
      </w:pPr>
    </w:p>
    <w:p w:rsidR="003B1DC1" w:rsidRPr="00914302" w:rsidRDefault="003B1DC1" w:rsidP="00914302">
      <w:pPr>
        <w:rPr>
          <w:sz w:val="20"/>
          <w:szCs w:val="20"/>
        </w:rPr>
      </w:pPr>
      <w:r>
        <w:rPr>
          <w:sz w:val="20"/>
          <w:szCs w:val="20"/>
        </w:rPr>
        <w:t>Each lab (SL and HL) will be graded on all three parts of the laboratory experiment (D, DCP, CE) and will be due Friday, October 16</w:t>
      </w:r>
      <w:r w:rsidRPr="003B1DC1">
        <w:rPr>
          <w:sz w:val="20"/>
          <w:szCs w:val="20"/>
          <w:vertAlign w:val="superscript"/>
        </w:rPr>
        <w:t>th</w:t>
      </w:r>
      <w:r>
        <w:rPr>
          <w:sz w:val="20"/>
          <w:szCs w:val="20"/>
        </w:rPr>
        <w:t xml:space="preserve">! If you leave early for break, be sure to turn in ahead of time!!! The lab will be planned and should have a completed background, variables, materials, procedure, and data table set up for Monday. On Monday you will complete the lab (modifications to the procedure can be made at this time). If you have any questions please see me. </w:t>
      </w:r>
    </w:p>
    <w:p w:rsidR="00914302" w:rsidRDefault="00914302" w:rsidP="00914302">
      <w:pPr>
        <w:rPr>
          <w:sz w:val="20"/>
          <w:szCs w:val="20"/>
        </w:rPr>
      </w:pPr>
    </w:p>
    <w:p w:rsidR="00914302" w:rsidRPr="00914302" w:rsidRDefault="00914302" w:rsidP="00914302">
      <w:pPr>
        <w:rPr>
          <w:sz w:val="20"/>
          <w:szCs w:val="20"/>
        </w:rPr>
      </w:pPr>
    </w:p>
    <w:sectPr w:rsidR="00914302" w:rsidRPr="00914302" w:rsidSect="00CD3C4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05C26"/>
    <w:multiLevelType w:val="hybridMultilevel"/>
    <w:tmpl w:val="D73A47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224DA"/>
    <w:multiLevelType w:val="hybridMultilevel"/>
    <w:tmpl w:val="DCFC7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D3C4B"/>
    <w:rsid w:val="002769C6"/>
    <w:rsid w:val="003B1DC1"/>
    <w:rsid w:val="00914302"/>
    <w:rsid w:val="00CD3C4B"/>
    <w:rsid w:val="00E206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6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3C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D3C4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ECA</Company>
  <LinksUpToDate>false</LinksUpToDate>
  <CharactersWithSpaces>4166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ECATECH</dc:creator>
  <cp:keywords/>
  <dc:description/>
  <cp:lastModifiedBy>ECATECH</cp:lastModifiedBy>
  <cp:revision>2</cp:revision>
  <cp:lastPrinted>2010-10-06T18:11:00Z</cp:lastPrinted>
  <dcterms:created xsi:type="dcterms:W3CDTF">2010-10-06T18:49:00Z</dcterms:created>
  <dcterms:modified xsi:type="dcterms:W3CDTF">2010-10-06T18:49:00Z</dcterms:modified>
</cp:coreProperties>
</file>